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A498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A498D">
        <w:rPr>
          <w:rFonts w:ascii="Century" w:eastAsia="Calibri" w:hAnsi="Century"/>
          <w:bCs/>
          <w:sz w:val="32"/>
          <w:szCs w:val="36"/>
          <w:lang w:eastAsia="ru-RU"/>
        </w:rPr>
        <w:t>47</w:t>
      </w:r>
    </w:p>
    <w:p w:rsidR="00CC1632" w:rsidRPr="00E15580" w:rsidRDefault="00CA498D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A498D">
        <w:rPr>
          <w:rFonts w:ascii="Century" w:hAnsi="Century"/>
          <w:b/>
          <w:sz w:val="26"/>
          <w:szCs w:val="26"/>
        </w:rPr>
        <w:t>Фалькевич Катерині Михайлівні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CA498D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CA498D">
        <w:rPr>
          <w:rFonts w:ascii="Century" w:hAnsi="Century"/>
          <w:b/>
          <w:sz w:val="26"/>
          <w:szCs w:val="26"/>
        </w:rPr>
        <w:t>вул. Вишнева, 15, с. Дубаневичі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CA498D">
        <w:rPr>
          <w:rFonts w:ascii="Century" w:hAnsi="Century"/>
          <w:sz w:val="26"/>
          <w:szCs w:val="26"/>
        </w:rPr>
        <w:t>Фалькевич Катерині Михайлівні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CA498D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CA498D">
        <w:rPr>
          <w:rFonts w:ascii="Century" w:hAnsi="Century"/>
          <w:sz w:val="26"/>
          <w:szCs w:val="26"/>
        </w:rPr>
        <w:t>вул. Вишнева, 15, с. Дубаневичі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CA498D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A498D">
        <w:rPr>
          <w:rFonts w:ascii="Century" w:hAnsi="Century"/>
          <w:bCs/>
          <w:sz w:val="26"/>
          <w:szCs w:val="26"/>
        </w:rPr>
        <w:t>Фалькевич Катерині Михайлівні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CA498D">
        <w:rPr>
          <w:rFonts w:ascii="Century" w:hAnsi="Century"/>
          <w:bCs/>
          <w:sz w:val="26"/>
          <w:szCs w:val="26"/>
        </w:rPr>
        <w:t>0,1022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CA498D">
        <w:rPr>
          <w:rFonts w:ascii="Century" w:hAnsi="Century"/>
          <w:bCs/>
          <w:sz w:val="26"/>
          <w:szCs w:val="26"/>
        </w:rPr>
        <w:t>4620983400:01:003:0105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CA498D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CA498D">
        <w:rPr>
          <w:rFonts w:ascii="Century" w:hAnsi="Century"/>
          <w:bCs/>
          <w:sz w:val="26"/>
          <w:szCs w:val="26"/>
        </w:rPr>
        <w:t>вул. Вишнева, 15,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CA498D">
        <w:rPr>
          <w:rFonts w:ascii="Century" w:hAnsi="Century"/>
          <w:bCs/>
          <w:sz w:val="26"/>
          <w:szCs w:val="26"/>
        </w:rPr>
        <w:t>Фалькевич Катерині Михайлівні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CA498D">
        <w:rPr>
          <w:rFonts w:ascii="Century" w:hAnsi="Century"/>
          <w:bCs/>
          <w:sz w:val="26"/>
          <w:szCs w:val="26"/>
        </w:rPr>
        <w:t>0,1022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CA498D">
        <w:rPr>
          <w:rFonts w:ascii="Century" w:hAnsi="Century"/>
          <w:bCs/>
          <w:sz w:val="26"/>
          <w:szCs w:val="26"/>
        </w:rPr>
        <w:t>4620983400:01:003:0105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CA498D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CA498D">
        <w:rPr>
          <w:rFonts w:ascii="Century" w:hAnsi="Century"/>
          <w:bCs/>
          <w:sz w:val="26"/>
          <w:szCs w:val="26"/>
        </w:rPr>
        <w:t>вул. Вишнева, 15,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CA498D">
        <w:rPr>
          <w:rFonts w:ascii="Century" w:hAnsi="Century"/>
          <w:bCs/>
          <w:sz w:val="26"/>
          <w:szCs w:val="26"/>
        </w:rPr>
        <w:t>Фалькевич Катерині Михайлівні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98D" w:rsidRDefault="00CA498D" w:rsidP="00381483">
      <w:pPr>
        <w:spacing w:after="0" w:line="240" w:lineRule="auto"/>
      </w:pPr>
      <w:r>
        <w:separator/>
      </w:r>
    </w:p>
  </w:endnote>
  <w:endnote w:type="continuationSeparator" w:id="0">
    <w:p w:rsidR="00CA498D" w:rsidRDefault="00CA49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98D" w:rsidRDefault="00CA498D" w:rsidP="00381483">
      <w:pPr>
        <w:spacing w:after="0" w:line="240" w:lineRule="auto"/>
      </w:pPr>
      <w:r>
        <w:separator/>
      </w:r>
    </w:p>
  </w:footnote>
  <w:footnote w:type="continuationSeparator" w:id="0">
    <w:p w:rsidR="00CA498D" w:rsidRDefault="00CA49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A498D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